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E" w:rsidRDefault="00F27232" w:rsidP="00BF431E">
      <w:pPr>
        <w:jc w:val="center"/>
        <w:rPr>
          <w:b/>
        </w:rPr>
      </w:pPr>
      <w:r w:rsidRPr="00F27232">
        <w:rPr>
          <w:b/>
        </w:rPr>
        <w:t>Asystent Osobisty Osoby Niepełnosprawnej</w:t>
      </w:r>
    </w:p>
    <w:p w:rsidR="00F27232" w:rsidRPr="00BF431E" w:rsidRDefault="00BF431E" w:rsidP="00BF431E">
      <w:pPr>
        <w:rPr>
          <w:b/>
        </w:rPr>
      </w:pPr>
      <w:r>
        <w:rPr>
          <w:b/>
        </w:rPr>
        <w:t xml:space="preserve">1. </w:t>
      </w:r>
      <w:r w:rsidR="00F27232" w:rsidRPr="00BF431E">
        <w:rPr>
          <w:b/>
        </w:rPr>
        <w:t>Uczestnicy/Beneficjenci</w:t>
      </w:r>
    </w:p>
    <w:p w:rsidR="00F27232" w:rsidRDefault="00F27232" w:rsidP="00F27232">
      <w:pPr>
        <w:ind w:left="360"/>
        <w:jc w:val="both"/>
      </w:pPr>
      <w:r>
        <w:t xml:space="preserve">- osoby do 16 roku życia z orzeczeniem o niepełnosprawności </w:t>
      </w:r>
      <w:r w:rsidRPr="000A3506">
        <w:rPr>
          <w:rFonts w:ascii="Times New Roman" w:hAnsi="Times New Roman"/>
          <w:sz w:val="24"/>
          <w:szCs w:val="24"/>
          <w:lang w:eastAsia="pl-PL"/>
        </w:rPr>
        <w:t xml:space="preserve">łącznie </w:t>
      </w:r>
      <w:r w:rsidRPr="00F27232">
        <w:t>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t xml:space="preserve"> (pkt 7 i pkt 8 orzeczenia)</w:t>
      </w:r>
    </w:p>
    <w:p w:rsidR="00BF431E" w:rsidRDefault="00F27232" w:rsidP="00BF431E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2381A">
        <w:rPr>
          <w:rFonts w:ascii="Times New Roman" w:hAnsi="Times New Roman"/>
          <w:color w:val="000000" w:themeColor="text1"/>
          <w:sz w:val="24"/>
          <w:szCs w:val="24"/>
        </w:rPr>
        <w:t>os</w:t>
      </w:r>
      <w:r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 niepełnosprawnością posiadające orzeczenie o znacznym lub umiarkowanym stopniu niepełnosprawności.</w:t>
      </w:r>
    </w:p>
    <w:p w:rsidR="009D3E9F" w:rsidRPr="009D3E9F" w:rsidRDefault="00BF431E" w:rsidP="009D3E9F">
      <w:pPr>
        <w:spacing w:after="0" w:line="36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UWAGA: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Minimum 70% wszystkich uczestników programu muszą stanowić osoby </w:t>
      </w:r>
      <w:r w:rsidR="009D3E9F" w:rsidRPr="009D3E9F">
        <w:rPr>
          <w:rFonts w:ascii="Times New Roman" w:hAnsi="Times New Roman"/>
          <w:color w:val="000000" w:themeColor="text1"/>
          <w:sz w:val="24"/>
          <w:szCs w:val="24"/>
        </w:rPr>
        <w:t>wymagające wysokiego poziomu wsparcia</w:t>
      </w:r>
      <w:r w:rsidR="009D3E9F" w:rsidRPr="009D3E9F">
        <w:rPr>
          <w:color w:val="000000" w:themeColor="text1"/>
          <w:vertAlign w:val="superscript"/>
        </w:rPr>
        <w:footnoteReference w:id="1"/>
      </w:r>
      <w:r w:rsidR="009D3E9F" w:rsidRPr="009D3E9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="009D3E9F" w:rsidRPr="009D3E9F">
        <w:rPr>
          <w:rFonts w:ascii="Times New Roman" w:hAnsi="Times New Roman"/>
          <w:color w:val="000000" w:themeColor="text1"/>
          <w:sz w:val="24"/>
          <w:szCs w:val="24"/>
        </w:rPr>
        <w:t>, w tym osoby z niepełnosprawnościami sprzężonymi i trudnościami związanymi  z mobilnością i komunikacją.</w:t>
      </w:r>
    </w:p>
    <w:p w:rsidR="00BF431E" w:rsidRPr="00BF431E" w:rsidRDefault="00BF431E" w:rsidP="00BF431E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232" w:rsidRPr="00BF431E" w:rsidRDefault="00BF431E" w:rsidP="00BF431E">
      <w:pPr>
        <w:jc w:val="both"/>
        <w:rPr>
          <w:b/>
        </w:rPr>
      </w:pPr>
      <w:r w:rsidRPr="00BF431E">
        <w:rPr>
          <w:b/>
        </w:rPr>
        <w:t xml:space="preserve">2. </w:t>
      </w:r>
      <w:r w:rsidR="00F27232" w:rsidRPr="00F27232">
        <w:rPr>
          <w:b/>
        </w:rPr>
        <w:t>Godziny wsparcia</w:t>
      </w:r>
    </w:p>
    <w:p w:rsidR="00A25651" w:rsidRDefault="00A25651" w:rsidP="0022333B">
      <w:pPr>
        <w:ind w:left="360"/>
        <w:jc w:val="both"/>
      </w:pPr>
      <w:r w:rsidRPr="00A25651">
        <w:rPr>
          <w:b/>
        </w:rPr>
        <w:t>maksymalnie 30 godzin</w:t>
      </w:r>
      <w:r w:rsidR="00583717">
        <w:rPr>
          <w:b/>
        </w:rPr>
        <w:t xml:space="preserve"> w roku 2021</w:t>
      </w:r>
    </w:p>
    <w:p w:rsidR="00BF431E" w:rsidRDefault="00BF431E" w:rsidP="00BF431E">
      <w:pPr>
        <w:jc w:val="both"/>
        <w:rPr>
          <w:b/>
        </w:rPr>
      </w:pPr>
      <w:r>
        <w:rPr>
          <w:b/>
        </w:rPr>
        <w:t>3. Kto może być asystentem</w:t>
      </w:r>
    </w:p>
    <w:p w:rsidR="00BF431E" w:rsidRPr="00BF431E" w:rsidRDefault="00BF431E" w:rsidP="00BF4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431E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F431E">
        <w:rPr>
          <w:rFonts w:ascii="Times New Roman" w:hAnsi="Times New Roman"/>
          <w:sz w:val="24"/>
          <w:szCs w:val="24"/>
          <w:vertAlign w:val="superscript"/>
        </w:rPr>
        <w:t>)</w:t>
      </w:r>
      <w:r w:rsidRPr="00BF431E">
        <w:rPr>
          <w:rFonts w:ascii="Times New Roman" w:hAnsi="Times New Roman"/>
          <w:sz w:val="24"/>
          <w:szCs w:val="24"/>
        </w:rPr>
        <w:t>, opiekun osoby starszej, opiekun medyczny,</w:t>
      </w:r>
    </w:p>
    <w:p w:rsidR="00BF431E" w:rsidRPr="00BF431E" w:rsidRDefault="00BF431E" w:rsidP="00BF4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F431E">
        <w:rPr>
          <w:rFonts w:ascii="Times New Roman" w:hAnsi="Times New Roman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wolontariatu,</w:t>
      </w:r>
    </w:p>
    <w:p w:rsidR="00BF431E" w:rsidRDefault="00BF431E" w:rsidP="00BF4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431E">
        <w:rPr>
          <w:rFonts w:ascii="Times New Roman" w:hAnsi="Times New Roman"/>
          <w:sz w:val="24"/>
          <w:szCs w:val="24"/>
        </w:rPr>
        <w:t>osoby wskazane przez uczestnika Programu lub jego opiekuna prawnego.</w:t>
      </w:r>
    </w:p>
    <w:p w:rsidR="00BF431E" w:rsidRDefault="004C79BD" w:rsidP="00BF43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Formy i zasady świadczenia usług:</w:t>
      </w:r>
    </w:p>
    <w:p w:rsidR="004C79BD" w:rsidRPr="009D3E9F" w:rsidRDefault="004C79BD" w:rsidP="004C79BD">
      <w:pPr>
        <w:spacing w:after="0" w:line="360" w:lineRule="auto"/>
        <w:jc w:val="both"/>
      </w:pPr>
      <w:r w:rsidRPr="009D3E9F">
        <w:t>- W podejmowanych działaniach asystent ma obowiązek brania pod uwagę potrzeby i preferencje:</w:t>
      </w:r>
    </w:p>
    <w:p w:rsidR="004C79BD" w:rsidRPr="009D3E9F" w:rsidRDefault="004C79BD" w:rsidP="004C79B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D3E9F">
        <w:t>uczestnika Programu lub opiekuna prawnego,</w:t>
      </w:r>
    </w:p>
    <w:p w:rsidR="004C79BD" w:rsidRDefault="004C79BD" w:rsidP="004C79B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D3E9F">
        <w:t xml:space="preserve">opiekuna prawnego oraz preferencje dziecka niepełnosprawnego z orzeczeniem o niepełnosprawności. </w:t>
      </w:r>
    </w:p>
    <w:p w:rsidR="004C79BD" w:rsidRPr="00605C1F" w:rsidRDefault="004C79BD" w:rsidP="004C79BD">
      <w:pPr>
        <w:pStyle w:val="Tekstkomentarza"/>
        <w:spacing w:after="0" w:line="36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Usługi asystenta w szczególności mogą polegać na pomocy asystenta w</w:t>
      </w:r>
      <w:r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C79BD" w:rsidRPr="004C79BD" w:rsidRDefault="004C79BD" w:rsidP="004C7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9BD">
        <w:rPr>
          <w:rFonts w:ascii="Times New Roman" w:hAnsi="Times New Roman"/>
          <w:color w:val="000000" w:themeColor="text1"/>
          <w:sz w:val="24"/>
          <w:szCs w:val="24"/>
        </w:rPr>
        <w:t>wyjściu, powrocie oraz/lub dojazdach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rozrywkowe/społeczne/sportowe),</w:t>
      </w:r>
    </w:p>
    <w:p w:rsidR="004C79BD" w:rsidRDefault="004C79BD" w:rsidP="004C7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C79BD" w:rsidRDefault="004C79BD" w:rsidP="004C7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C79BD" w:rsidRDefault="004C79BD" w:rsidP="004C7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C79BD" w:rsidRPr="00885BCA" w:rsidRDefault="004C79BD" w:rsidP="004C79B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>
        <w:rPr>
          <w:rFonts w:ascii="Times New Roman" w:hAnsi="Times New Roman"/>
          <w:sz w:val="24"/>
          <w:szCs w:val="24"/>
        </w:rPr>
        <w:t>,</w:t>
      </w:r>
    </w:p>
    <w:p w:rsidR="004C79BD" w:rsidRPr="00885BCA" w:rsidRDefault="004C79BD" w:rsidP="004C79BD">
      <w:pPr>
        <w:pStyle w:val="Tekstkomentarza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 – w tym przez dzieci z orzeczeniem o niepełnosprawności – także w zaprowadzaniu i przyprowadzaniu ich do/z placówki oświatowej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4A0A1D">
        <w:rPr>
          <w:rFonts w:ascii="Times New Roman" w:hAnsi="Times New Roman"/>
          <w:sz w:val="24"/>
          <w:szCs w:val="24"/>
        </w:rPr>
        <w:t>.</w:t>
      </w:r>
    </w:p>
    <w:p w:rsidR="004C79BD" w:rsidRPr="004C79BD" w:rsidRDefault="004C79BD" w:rsidP="00BF431E">
      <w:pPr>
        <w:spacing w:after="0" w:line="360" w:lineRule="auto"/>
        <w:jc w:val="both"/>
      </w:pPr>
      <w:r w:rsidRPr="009D3E9F">
        <w:t xml:space="preserve"> - Czas trwania usług asystenta − usługi asystenta mogą być realizowane przez 24 godziny na dobę, 7 dni w tygodniu.</w:t>
      </w:r>
    </w:p>
    <w:p w:rsidR="009D3E9F" w:rsidRDefault="004C79BD" w:rsidP="009D3E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431E">
        <w:rPr>
          <w:rFonts w:ascii="Times New Roman" w:hAnsi="Times New Roman"/>
          <w:b/>
          <w:sz w:val="24"/>
          <w:szCs w:val="24"/>
        </w:rPr>
        <w:t>.</w:t>
      </w:r>
      <w:r w:rsidR="009D3E9F">
        <w:rPr>
          <w:rFonts w:ascii="Times New Roman" w:hAnsi="Times New Roman"/>
          <w:b/>
          <w:sz w:val="24"/>
          <w:szCs w:val="24"/>
        </w:rPr>
        <w:t xml:space="preserve"> Inne ważne informacje:</w:t>
      </w:r>
    </w:p>
    <w:p w:rsidR="009D3E9F" w:rsidRPr="009D3E9F" w:rsidRDefault="009D3E9F" w:rsidP="009D3E9F">
      <w:pPr>
        <w:spacing w:after="0" w:line="360" w:lineRule="auto"/>
        <w:jc w:val="both"/>
      </w:pPr>
      <w:r w:rsidRPr="009D3E9F">
        <w:t>- W przypadku asystenta osoby niepełnoletniej wymagane jest zaświadczenie od psychologa o braku przeciwskazań do pracy z dzieckiem</w:t>
      </w:r>
    </w:p>
    <w:p w:rsidR="009D3E9F" w:rsidRPr="009D3E9F" w:rsidRDefault="009D3E9F" w:rsidP="009D3E9F">
      <w:pPr>
        <w:spacing w:after="0" w:line="360" w:lineRule="auto"/>
        <w:jc w:val="both"/>
      </w:pPr>
      <w:r w:rsidRPr="009D3E9F">
        <w:t xml:space="preserve">- Godzina pracy asystenta </w:t>
      </w:r>
      <w:bookmarkStart w:id="0" w:name="_GoBack"/>
      <w:bookmarkEnd w:id="0"/>
      <w:r w:rsidRPr="009D3E9F">
        <w:t xml:space="preserve">wynosi </w:t>
      </w:r>
      <w:r w:rsidR="00583717">
        <w:t>4</w:t>
      </w:r>
      <w:r w:rsidRPr="009D3E9F">
        <w:t>0,00 zł brutto za godzinę.</w:t>
      </w:r>
    </w:p>
    <w:p w:rsidR="009D3E9F" w:rsidRPr="009D3E9F" w:rsidRDefault="009D3E9F" w:rsidP="009D3E9F">
      <w:pPr>
        <w:spacing w:after="0" w:line="360" w:lineRule="auto"/>
        <w:jc w:val="both"/>
      </w:pPr>
      <w:r w:rsidRPr="009D3E9F">
        <w:t>- Asystent może ubiegać się o zwrot kosztów dojazdu do wysokości 200,00 miesięcznie</w:t>
      </w:r>
    </w:p>
    <w:p w:rsidR="00BF431E" w:rsidRPr="00BF431E" w:rsidRDefault="009D3E9F" w:rsidP="004C79BD">
      <w:pPr>
        <w:pStyle w:val="Tekstkomentarza"/>
        <w:spacing w:after="0" w:line="360" w:lineRule="auto"/>
        <w:jc w:val="both"/>
        <w:rPr>
          <w:b/>
        </w:rPr>
      </w:pPr>
      <w:r w:rsidRPr="009D3E9F">
        <w:rPr>
          <w:rFonts w:asciiTheme="minorHAnsi" w:eastAsiaTheme="minorHAnsi" w:hAnsiTheme="minorHAnsi" w:cstheme="minorBidi"/>
          <w:sz w:val="22"/>
          <w:szCs w:val="22"/>
        </w:rPr>
        <w:t xml:space="preserve">- W godzinach realizacji usług asystenta nie mogą być świadczone usługi opiekuńcze lub specjalistyczne usługi opiekuńcze, o których mowa w ustawie z dnia 12 marca 2004 r. o pomocy społecznej (Dz. U. z 2019 r. poz. 1507, z </w:t>
      </w:r>
      <w:proofErr w:type="spellStart"/>
      <w:r w:rsidRPr="009D3E9F">
        <w:rPr>
          <w:rFonts w:asciiTheme="minorHAnsi" w:eastAsiaTheme="minorHAnsi" w:hAnsiTheme="minorHAnsi" w:cstheme="minorBidi"/>
          <w:sz w:val="22"/>
          <w:szCs w:val="22"/>
        </w:rPr>
        <w:t>późn</w:t>
      </w:r>
      <w:proofErr w:type="spellEnd"/>
      <w:r w:rsidRPr="009D3E9F">
        <w:rPr>
          <w:rFonts w:asciiTheme="minorHAnsi" w:eastAsiaTheme="minorHAnsi" w:hAnsiTheme="minorHAnsi" w:cstheme="minorBidi"/>
          <w:sz w:val="22"/>
          <w:szCs w:val="22"/>
        </w:rPr>
        <w:t xml:space="preserve">. zm.), usługi finansowane w ramach Funduszu Solidarnościowego lub usługi obejmujące analogiczne wsparcie, o którym mowa w ust. 7,  finansowane z innych źródeł. </w:t>
      </w:r>
    </w:p>
    <w:sectPr w:rsidR="00BF431E" w:rsidRPr="00BF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30" w:rsidRDefault="00900130" w:rsidP="00BF431E">
      <w:pPr>
        <w:spacing w:after="0" w:line="240" w:lineRule="auto"/>
      </w:pPr>
      <w:r>
        <w:separator/>
      </w:r>
    </w:p>
  </w:endnote>
  <w:endnote w:type="continuationSeparator" w:id="0">
    <w:p w:rsidR="00900130" w:rsidRDefault="00900130" w:rsidP="00BF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30" w:rsidRDefault="00900130" w:rsidP="00BF431E">
      <w:pPr>
        <w:spacing w:after="0" w:line="240" w:lineRule="auto"/>
      </w:pPr>
      <w:r>
        <w:separator/>
      </w:r>
    </w:p>
  </w:footnote>
  <w:footnote w:type="continuationSeparator" w:id="0">
    <w:p w:rsidR="00900130" w:rsidRDefault="00900130" w:rsidP="00BF431E">
      <w:pPr>
        <w:spacing w:after="0" w:line="240" w:lineRule="auto"/>
      </w:pPr>
      <w:r>
        <w:continuationSeparator/>
      </w:r>
    </w:p>
  </w:footnote>
  <w:footnote w:id="1">
    <w:p w:rsidR="009D3E9F" w:rsidRPr="008C776F" w:rsidRDefault="009D3E9F" w:rsidP="009D3E9F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2">
    <w:p w:rsidR="00BF431E" w:rsidRPr="007B27F6" w:rsidRDefault="00BF431E" w:rsidP="00BF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 xml:space="preserve">Zawód asystenta osoby niepełnosprawnej został wpisany do systemu kształcenia zawodowego w Polsce już w 2001 roku. </w:t>
      </w:r>
      <w:r w:rsidRPr="007B27F6">
        <w:rPr>
          <w:rFonts w:ascii="Times New Roman" w:hAnsi="Times New Roman"/>
          <w:bCs/>
          <w:sz w:val="20"/>
          <w:szCs w:val="20"/>
        </w:rPr>
        <w:t xml:space="preserve">Wymieniony jest w treści rozporządzenia Ministra Pracy i Polityki Społecznej z dnia 7 sierpnia 2014 r. w sprawie klasyfikacji  zawodów i specjalności na potrzeby rynku pracy oraz zakresu jej stosowania (Dz. U. z 2018 r. poz. 227), pod symbolem 341201 w ramach grupy: Pracownicy wsparcia rodziny, pomocy społecznej i pracy socjalnej (symbol 3412). Ponadto stanowisko asystenta osoby niepełnosprawnej jest wymienione w ramach stanowisk pomocniczych i obsługi, w załączniku nr 3 do rozporządzenia Rady Ministrów z dnia 15 maja 2018 r. w sprawie wynagradzania pracowników samorządowych (Dz. U. poz. 936, z </w:t>
      </w:r>
      <w:proofErr w:type="spellStart"/>
      <w:r w:rsidRPr="007B27F6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7B27F6">
        <w:rPr>
          <w:rFonts w:ascii="Times New Roman" w:hAnsi="Times New Roman"/>
          <w:bCs/>
          <w:sz w:val="20"/>
          <w:szCs w:val="20"/>
        </w:rPr>
        <w:t>. zm.).</w:t>
      </w:r>
    </w:p>
  </w:footnote>
  <w:footnote w:id="3">
    <w:p w:rsidR="004C79BD" w:rsidRPr="007B27F6" w:rsidRDefault="004C79BD" w:rsidP="004C79BD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A7B"/>
    <w:multiLevelType w:val="hybridMultilevel"/>
    <w:tmpl w:val="A41439C4"/>
    <w:lvl w:ilvl="0" w:tplc="0D9C59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2BC3D39"/>
    <w:multiLevelType w:val="hybridMultilevel"/>
    <w:tmpl w:val="1D68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36DE"/>
    <w:multiLevelType w:val="hybridMultilevel"/>
    <w:tmpl w:val="9BC8DBFA"/>
    <w:lvl w:ilvl="0" w:tplc="9D2AD11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2"/>
    <w:rsid w:val="000B75CA"/>
    <w:rsid w:val="0022333B"/>
    <w:rsid w:val="004C79BD"/>
    <w:rsid w:val="00583717"/>
    <w:rsid w:val="00900130"/>
    <w:rsid w:val="009D3E9F"/>
    <w:rsid w:val="00A25651"/>
    <w:rsid w:val="00BF431E"/>
    <w:rsid w:val="00E30BC6"/>
    <w:rsid w:val="00F2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333B"/>
    <w:rPr>
      <w:b/>
      <w:bCs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BF43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3E9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E9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E9F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E9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333B"/>
    <w:rPr>
      <w:b/>
      <w:bCs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BF43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3E9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E9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E9F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E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2021-02-09T11:11:00Z</dcterms:created>
  <dcterms:modified xsi:type="dcterms:W3CDTF">2021-02-09T11:11:00Z</dcterms:modified>
</cp:coreProperties>
</file>